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42" w:rsidRPr="00831D35" w:rsidRDefault="005305AD" w:rsidP="00B33E0F">
      <w:pPr>
        <w:pStyle w:val="a3"/>
        <w:ind w:left="113" w:right="99"/>
        <w:jc w:val="center"/>
      </w:pPr>
      <w:r w:rsidRPr="00831D35">
        <w:t>МИНИСТЕРСТВО КУЛЬТУРЫ РОССИЙСКОЙ ФЕДЕРАЦИИ</w:t>
      </w:r>
    </w:p>
    <w:p w:rsidR="00364842" w:rsidRPr="00831D35" w:rsidRDefault="00364842" w:rsidP="00B33E0F">
      <w:pPr>
        <w:pStyle w:val="a3"/>
        <w:rPr>
          <w:sz w:val="27"/>
        </w:rPr>
      </w:pPr>
    </w:p>
    <w:p w:rsidR="00364842" w:rsidRPr="00831D35" w:rsidRDefault="005305AD" w:rsidP="00B33E0F">
      <w:pPr>
        <w:pStyle w:val="a3"/>
        <w:ind w:left="113" w:right="101"/>
        <w:jc w:val="center"/>
      </w:pPr>
      <w:r w:rsidRPr="00831D35">
        <w:t>ФЕДЕРАЛЬНОЕ ГОСУДАРСТВЕННОЕ БЮДЖЕТНОЕ ОБРАЗОВАТЕЛЬНОЕ УЧРЕЖДЕНИЕ ВЫСШЕГО ОБРАЗОВАНИЯ</w:t>
      </w:r>
    </w:p>
    <w:p w:rsidR="00364842" w:rsidRPr="00831D35" w:rsidRDefault="005305AD" w:rsidP="00B33E0F">
      <w:pPr>
        <w:pStyle w:val="a3"/>
        <w:ind w:left="111" w:right="101"/>
        <w:jc w:val="center"/>
      </w:pPr>
      <w:r w:rsidRPr="00831D35">
        <w:t>«МОСКОВСКИЙ ГОСУДАРСТВЕННЫЙ ИНСТИТУТ КУЛЬТУРЫ»</w:t>
      </w:r>
    </w:p>
    <w:p w:rsidR="00364842" w:rsidRPr="00831D35" w:rsidRDefault="00364842" w:rsidP="00B33E0F">
      <w:pPr>
        <w:pStyle w:val="a3"/>
        <w:rPr>
          <w:sz w:val="20"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664A7" w:rsidTr="007A1157">
        <w:tc>
          <w:tcPr>
            <w:tcW w:w="4253" w:type="dxa"/>
          </w:tcPr>
          <w:p w:rsidR="006664A7" w:rsidRDefault="006664A7" w:rsidP="007A11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6664A7" w:rsidRDefault="006664A7" w:rsidP="007A11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6664A7" w:rsidRDefault="006664A7" w:rsidP="007A11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6664A7" w:rsidRDefault="006664A7" w:rsidP="007A11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М.Б._________________</w:t>
            </w:r>
          </w:p>
          <w:p w:rsidR="006664A7" w:rsidRDefault="006664A7" w:rsidP="007A11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6664A7" w:rsidRDefault="006664A7" w:rsidP="007A115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64842" w:rsidRPr="00831D35" w:rsidRDefault="00364842" w:rsidP="00B33E0F">
      <w:pPr>
        <w:pStyle w:val="a3"/>
        <w:jc w:val="center"/>
        <w:rPr>
          <w:sz w:val="20"/>
        </w:rPr>
      </w:pPr>
    </w:p>
    <w:p w:rsidR="00364842" w:rsidRPr="00831D35" w:rsidRDefault="00364842">
      <w:pPr>
        <w:pStyle w:val="a3"/>
        <w:spacing w:before="1"/>
        <w:rPr>
          <w:sz w:val="26"/>
        </w:rPr>
      </w:pPr>
    </w:p>
    <w:p w:rsidR="00364842" w:rsidRPr="00831D35" w:rsidRDefault="005305AD" w:rsidP="00B33E0F">
      <w:pPr>
        <w:ind w:left="112" w:right="101"/>
        <w:jc w:val="center"/>
        <w:rPr>
          <w:sz w:val="28"/>
        </w:rPr>
      </w:pPr>
      <w:r w:rsidRPr="00831D35">
        <w:rPr>
          <w:sz w:val="28"/>
        </w:rPr>
        <w:t>ФОНД ОЦЕНОЧНЫХ СРЕДСТВ ДИСЦИПЛИНЫ</w:t>
      </w:r>
    </w:p>
    <w:p w:rsidR="00364842" w:rsidRPr="00831D35" w:rsidRDefault="005305AD" w:rsidP="00B33E0F">
      <w:pPr>
        <w:ind w:left="113" w:right="99"/>
        <w:jc w:val="center"/>
        <w:rPr>
          <w:b/>
          <w:sz w:val="28"/>
        </w:rPr>
      </w:pPr>
      <w:r w:rsidRPr="00831D35">
        <w:rPr>
          <w:b/>
          <w:sz w:val="28"/>
        </w:rPr>
        <w:t>ЭТИКЕТ ДЕЛОВОГО ОБЩЕНИЯ</w:t>
      </w:r>
    </w:p>
    <w:p w:rsidR="00364842" w:rsidRPr="00831D35" w:rsidRDefault="00364842" w:rsidP="00B33E0F">
      <w:pPr>
        <w:pStyle w:val="a3"/>
        <w:rPr>
          <w:sz w:val="27"/>
        </w:rPr>
      </w:pPr>
    </w:p>
    <w:p w:rsidR="00364842" w:rsidRPr="00831D35" w:rsidRDefault="005305AD" w:rsidP="00B33E0F">
      <w:pPr>
        <w:ind w:left="109" w:right="101"/>
        <w:jc w:val="center"/>
        <w:rPr>
          <w:sz w:val="28"/>
        </w:rPr>
      </w:pPr>
      <w:r w:rsidRPr="00831D35">
        <w:rPr>
          <w:sz w:val="32"/>
        </w:rPr>
        <w:t xml:space="preserve">Специальность: </w:t>
      </w:r>
      <w:r w:rsidRPr="00831D35">
        <w:rPr>
          <w:sz w:val="28"/>
        </w:rPr>
        <w:t>52.05.01 Актерское искусство</w:t>
      </w:r>
    </w:p>
    <w:p w:rsidR="00364842" w:rsidRPr="00831D35" w:rsidRDefault="005305AD" w:rsidP="00B33E0F">
      <w:pPr>
        <w:ind w:left="1502" w:right="1490"/>
        <w:jc w:val="center"/>
        <w:rPr>
          <w:sz w:val="28"/>
        </w:rPr>
      </w:pPr>
      <w:r w:rsidRPr="00831D35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831D35">
        <w:rPr>
          <w:spacing w:val="67"/>
          <w:sz w:val="28"/>
        </w:rPr>
        <w:t xml:space="preserve"> </w:t>
      </w:r>
      <w:r w:rsidRPr="00831D35">
        <w:rPr>
          <w:sz w:val="28"/>
        </w:rPr>
        <w:t>заочная</w:t>
      </w: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26"/>
        </w:rPr>
      </w:pPr>
    </w:p>
    <w:p w:rsidR="00364842" w:rsidRPr="00831D35" w:rsidRDefault="00831D35">
      <w:pPr>
        <w:ind w:left="112" w:right="101"/>
        <w:jc w:val="center"/>
      </w:pPr>
      <w:r w:rsidRPr="00831D35">
        <w:rPr>
          <w:b/>
          <w:sz w:val="28"/>
        </w:rPr>
        <w:t>Химки -  202</w:t>
      </w:r>
      <w:r w:rsidR="006664A7">
        <w:rPr>
          <w:b/>
          <w:sz w:val="28"/>
        </w:rPr>
        <w:t>1</w:t>
      </w:r>
      <w:r w:rsidR="005305AD" w:rsidRPr="00831D35">
        <w:rPr>
          <w:b/>
          <w:sz w:val="28"/>
        </w:rPr>
        <w:t xml:space="preserve"> г</w:t>
      </w:r>
      <w:r w:rsidR="005305AD" w:rsidRPr="00831D35">
        <w:t>.</w:t>
      </w: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 w:rsidP="000A55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A5524" w:rsidRPr="00831D35" w:rsidRDefault="000A5524" w:rsidP="000A5524">
      <w:pPr>
        <w:pStyle w:val="a5"/>
        <w:rPr>
          <w:rFonts w:ascii="Times New Roman" w:hAnsi="Times New Roman"/>
          <w:color w:val="auto"/>
        </w:rPr>
      </w:pPr>
      <w:r w:rsidRPr="00831D35">
        <w:rPr>
          <w:rFonts w:ascii="Times New Roman" w:hAnsi="Times New Roman"/>
          <w:color w:val="auto"/>
        </w:rPr>
        <w:lastRenderedPageBreak/>
        <w:t>Оглавление</w:t>
      </w:r>
    </w:p>
    <w:p w:rsidR="000A5524" w:rsidRPr="00831D35" w:rsidRDefault="000A5524" w:rsidP="000A5524">
      <w:pPr>
        <w:pStyle w:val="11"/>
        <w:tabs>
          <w:tab w:val="right" w:leader="dot" w:pos="9355"/>
        </w:tabs>
        <w:rPr>
          <w:rFonts w:ascii="Times New Roman" w:hAnsi="Times New Roman"/>
          <w:bCs/>
        </w:rPr>
      </w:pPr>
    </w:p>
    <w:p w:rsidR="000A5524" w:rsidRPr="00831D35" w:rsidRDefault="000A5524" w:rsidP="000A5524">
      <w:pPr>
        <w:pStyle w:val="11"/>
        <w:tabs>
          <w:tab w:val="right" w:leader="dot" w:pos="9355"/>
        </w:tabs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bCs/>
          <w:sz w:val="20"/>
          <w:szCs w:val="20"/>
        </w:rPr>
        <w:t>1. ПЕРЕЧЕНЬ КОМПЕТЕНЦИЙ, ФОРМИРУЕМЫХ В ПРОЦЕССЕ ОСВОЕНИЯ ДИСЦИПЛИНЫ</w:t>
      </w:r>
      <w:r w:rsidRPr="00831D35">
        <w:rPr>
          <w:rFonts w:ascii="Times New Roman" w:hAnsi="Times New Roman"/>
          <w:b/>
          <w:bCs/>
          <w:sz w:val="20"/>
          <w:szCs w:val="20"/>
        </w:rPr>
        <w:tab/>
      </w:r>
      <w:r w:rsidRPr="00831D35">
        <w:rPr>
          <w:rFonts w:ascii="Times New Roman" w:hAnsi="Times New Roman"/>
          <w:bCs/>
          <w:sz w:val="20"/>
          <w:szCs w:val="20"/>
        </w:rPr>
        <w:t>3</w:t>
      </w:r>
    </w:p>
    <w:p w:rsidR="000A5524" w:rsidRPr="00831D35" w:rsidRDefault="000A5524" w:rsidP="000A5524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sz w:val="20"/>
          <w:szCs w:val="20"/>
        </w:rPr>
        <w:t>2. ПЛАНИРУЕМЫЕ РЕЗУЛЬТАТЫ ОБУЧЕНИЯ</w:t>
      </w:r>
      <w:r w:rsidRPr="00831D35">
        <w:rPr>
          <w:rFonts w:ascii="Times New Roman" w:hAnsi="Times New Roman"/>
          <w:sz w:val="20"/>
          <w:szCs w:val="20"/>
        </w:rPr>
        <w:tab/>
        <w:t>3</w:t>
      </w:r>
    </w:p>
    <w:p w:rsidR="000A5524" w:rsidRPr="00831D35" w:rsidRDefault="000A5524" w:rsidP="000A5524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sz w:val="20"/>
          <w:szCs w:val="20"/>
        </w:rPr>
        <w:t>3. ПОКАЗАТЕЛИ ОЦЕНИВАНИЯ ПЛАНИРУЕМЫХ РЕЗУЛЬТАТОВ ОБУЧЕНИЯ</w:t>
      </w:r>
      <w:r w:rsidRPr="00831D35">
        <w:rPr>
          <w:rFonts w:ascii="Times New Roman" w:hAnsi="Times New Roman"/>
          <w:sz w:val="20"/>
          <w:szCs w:val="20"/>
        </w:rPr>
        <w:tab/>
        <w:t>4</w:t>
      </w:r>
    </w:p>
    <w:p w:rsidR="000A5524" w:rsidRPr="00831D35" w:rsidRDefault="000A5524" w:rsidP="000A5524">
      <w:pPr>
        <w:pStyle w:val="11"/>
        <w:tabs>
          <w:tab w:val="right" w:leader="dot" w:pos="9355"/>
        </w:tabs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bCs/>
          <w:sz w:val="20"/>
          <w:szCs w:val="20"/>
        </w:rPr>
        <w:t>4. ОЦЕНОЧНЫЕ СРЕДСТВА</w:t>
      </w:r>
      <w:r w:rsidRPr="00831D35">
        <w:rPr>
          <w:rFonts w:ascii="Times New Roman" w:hAnsi="Times New Roman"/>
          <w:b/>
          <w:bCs/>
          <w:sz w:val="20"/>
          <w:szCs w:val="20"/>
        </w:rPr>
        <w:tab/>
      </w:r>
      <w:r w:rsidRPr="00831D35">
        <w:rPr>
          <w:rFonts w:ascii="Times New Roman" w:hAnsi="Times New Roman"/>
          <w:bCs/>
          <w:sz w:val="20"/>
          <w:szCs w:val="20"/>
        </w:rPr>
        <w:t>9</w:t>
      </w:r>
    </w:p>
    <w:p w:rsidR="000A5524" w:rsidRPr="00831D35" w:rsidRDefault="000A5524" w:rsidP="000A5524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sz w:val="20"/>
          <w:szCs w:val="20"/>
        </w:rPr>
        <w:t>5. ОЦЕНКА ЗНАНИЙ СТУДЕНТА</w:t>
      </w:r>
      <w:r w:rsidRPr="00831D35">
        <w:rPr>
          <w:rFonts w:ascii="Times New Roman" w:hAnsi="Times New Roman"/>
          <w:sz w:val="20"/>
          <w:szCs w:val="20"/>
        </w:rPr>
        <w:tab/>
        <w:t>.35</w:t>
      </w:r>
    </w:p>
    <w:p w:rsidR="000A5524" w:rsidRPr="00831D35" w:rsidRDefault="000A5524" w:rsidP="000A5524">
      <w:pPr>
        <w:ind w:left="501"/>
        <w:contextualSpacing/>
        <w:jc w:val="both"/>
        <w:rPr>
          <w:b/>
          <w:sz w:val="20"/>
          <w:szCs w:val="20"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Default="000A5524" w:rsidP="000A5524">
      <w:pPr>
        <w:tabs>
          <w:tab w:val="left" w:pos="708"/>
        </w:tabs>
        <w:rPr>
          <w:b/>
          <w:bCs/>
        </w:rPr>
      </w:pPr>
    </w:p>
    <w:p w:rsidR="006664A7" w:rsidRPr="00831D35" w:rsidRDefault="006664A7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A5524" w:rsidRPr="00831D35" w:rsidRDefault="000A5524" w:rsidP="000A5524">
      <w:pPr>
        <w:widowControl/>
        <w:numPr>
          <w:ilvl w:val="0"/>
          <w:numId w:val="1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831D35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0A5524" w:rsidRPr="00831D35" w:rsidRDefault="000A5524" w:rsidP="000A55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ind w:firstLine="561"/>
        <w:jc w:val="both"/>
        <w:rPr>
          <w:b/>
          <w:sz w:val="28"/>
        </w:rPr>
      </w:pPr>
      <w:r w:rsidRPr="00831D35">
        <w:rPr>
          <w:b/>
          <w:sz w:val="28"/>
        </w:rPr>
        <w:t>Компетенции обучающегося, формируемые в результате освоения дисциплины</w:t>
      </w:r>
    </w:p>
    <w:p w:rsidR="000A5524" w:rsidRPr="00831D35" w:rsidRDefault="000A5524" w:rsidP="000A5524">
      <w:pPr>
        <w:ind w:firstLine="561"/>
        <w:jc w:val="both"/>
        <w:rPr>
          <w:b/>
          <w:sz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6664A7" w:rsidRPr="006664A7" w:rsidTr="007A1157">
        <w:trPr>
          <w:trHeight w:val="576"/>
        </w:trPr>
        <w:tc>
          <w:tcPr>
            <w:tcW w:w="2240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6664A7" w:rsidRPr="006664A7" w:rsidTr="007A1157">
        <w:trPr>
          <w:trHeight w:val="576"/>
        </w:trPr>
        <w:tc>
          <w:tcPr>
            <w:tcW w:w="2240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N/>
              <w:jc w:val="both"/>
              <w:rPr>
                <w:sz w:val="24"/>
                <w:szCs w:val="24"/>
                <w:lang w:eastAsia="zh-CN" w:bidi="ar-SA"/>
              </w:rPr>
            </w:pPr>
            <w:r w:rsidRPr="006664A7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6664A7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6664A7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6664A7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6664A7">
              <w:rPr>
                <w:sz w:val="24"/>
                <w:szCs w:val="24"/>
              </w:rPr>
              <w:t>digital</w:t>
            </w:r>
            <w:proofErr w:type="spellEnd"/>
            <w:r w:rsidRPr="006664A7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6664A7" w:rsidRPr="006664A7" w:rsidTr="007A1157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6664A7">
              <w:rPr>
                <w:sz w:val="24"/>
                <w:szCs w:val="24"/>
                <w:lang w:bidi="ar-SA"/>
              </w:rPr>
              <w:t xml:space="preserve">УК5. </w:t>
            </w:r>
            <w:r w:rsidRPr="006664A7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664A7" w:rsidRPr="006664A7" w:rsidRDefault="006664A7" w:rsidP="006664A7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 xml:space="preserve">УК-5.1 Демонстрирует толерантное восприятие социальных и культурных различий, уважительное и бережное отношению к историческому наследию и культурным </w:t>
            </w:r>
            <w:r w:rsidRPr="006664A7">
              <w:rPr>
                <w:sz w:val="24"/>
                <w:szCs w:val="24"/>
              </w:rPr>
              <w:lastRenderedPageBreak/>
              <w:t>традициям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b/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взаимодействия;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0A5524" w:rsidRPr="00831D35" w:rsidRDefault="000A5524" w:rsidP="000A5524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B33E0F" w:rsidRPr="00831D35" w:rsidRDefault="00B33E0F" w:rsidP="00B33E0F">
      <w:pPr>
        <w:spacing w:line="276" w:lineRule="auto"/>
        <w:jc w:val="both"/>
        <w:rPr>
          <w:b/>
        </w:rPr>
      </w:pPr>
    </w:p>
    <w:p w:rsidR="00B33E0F" w:rsidRPr="00831D35" w:rsidRDefault="00B33E0F" w:rsidP="00B33E0F">
      <w:pPr>
        <w:spacing w:line="276" w:lineRule="auto"/>
        <w:jc w:val="both"/>
        <w:rPr>
          <w:b/>
          <w:sz w:val="16"/>
          <w:szCs w:val="16"/>
        </w:rPr>
      </w:pPr>
    </w:p>
    <w:p w:rsidR="00B33E0F" w:rsidRPr="00831D35" w:rsidRDefault="00B33E0F" w:rsidP="00B33E0F">
      <w:pPr>
        <w:pStyle w:val="3"/>
        <w:keepLines/>
        <w:numPr>
          <w:ilvl w:val="0"/>
          <w:numId w:val="1"/>
        </w:numPr>
        <w:spacing w:before="40" w:after="0"/>
        <w:rPr>
          <w:rFonts w:ascii="Times New Roman" w:hAnsi="Times New Roman" w:cs="Times New Roman"/>
          <w:sz w:val="28"/>
          <w:szCs w:val="28"/>
        </w:rPr>
      </w:pPr>
      <w:r w:rsidRPr="00831D35">
        <w:rPr>
          <w:rFonts w:ascii="Times New Roman" w:hAnsi="Times New Roman" w:cs="Times New Roman"/>
          <w:sz w:val="28"/>
          <w:szCs w:val="28"/>
        </w:rPr>
        <w:t>Оценочные средства</w:t>
      </w:r>
    </w:p>
    <w:p w:rsidR="00B33E0F" w:rsidRPr="00831D35" w:rsidRDefault="00B33E0F" w:rsidP="00B33E0F">
      <w:pPr>
        <w:spacing w:line="276" w:lineRule="auto"/>
        <w:jc w:val="both"/>
        <w:rPr>
          <w:b/>
          <w:bCs/>
          <w:lang w:eastAsia="zh-CN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831D35">
        <w:rPr>
          <w:b/>
          <w:bCs/>
          <w:sz w:val="24"/>
          <w:szCs w:val="24"/>
        </w:rPr>
        <w:t>Требования к уровню знаний на зачете:</w:t>
      </w:r>
    </w:p>
    <w:p w:rsidR="00B33E0F" w:rsidRPr="00831D35" w:rsidRDefault="00B33E0F" w:rsidP="00B33E0F">
      <w:pPr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Студент, успешно освоивший курс «Этика делового общения», должен: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 xml:space="preserve">- иметь представление о природе, видах и функциях общения в целом, 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знать основные технологии и формы делового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быть знакомым с социально-психологическими аспектами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понимать смысл коммуникативной проблематики и ее проявлений в современном деловом мире,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уметь анализировать коллизии деловой жизни с позиций конфликтного взаимодействия,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lastRenderedPageBreak/>
        <w:t>- знать о культурных и национальных особенностях делового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быть знакомым с основными принципами, нормами и правилами современного делового этикета.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831D35">
        <w:rPr>
          <w:b/>
          <w:bCs/>
          <w:sz w:val="24"/>
          <w:szCs w:val="24"/>
        </w:rPr>
        <w:t>Вопросы к зачету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1. Специфика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2. Коммуникативные барьеры в общении.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3. Перцептивный аспект деловой коммуникации.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4. Интерактивный аспект деловой коммуникации.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5. Речевые технологии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6. Невербальные средства общения и их использование в бизнесе.</w:t>
      </w:r>
    </w:p>
    <w:p w:rsidR="00B33E0F" w:rsidRPr="00831D35" w:rsidRDefault="00B33E0F" w:rsidP="00B33E0F">
      <w:pPr>
        <w:spacing w:line="276" w:lineRule="auto"/>
        <w:jc w:val="both"/>
        <w:rPr>
          <w:b/>
          <w:sz w:val="24"/>
          <w:szCs w:val="24"/>
        </w:rPr>
      </w:pPr>
      <w:r w:rsidRPr="00831D35">
        <w:rPr>
          <w:sz w:val="24"/>
          <w:szCs w:val="24"/>
        </w:rPr>
        <w:t xml:space="preserve">7. Сознательное и бессознательное в </w:t>
      </w:r>
      <w:proofErr w:type="spellStart"/>
      <w:r w:rsidRPr="00831D35">
        <w:rPr>
          <w:sz w:val="24"/>
          <w:szCs w:val="24"/>
        </w:rPr>
        <w:t>невербалике</w:t>
      </w:r>
      <w:proofErr w:type="spellEnd"/>
      <w:r w:rsidRPr="00831D35">
        <w:rPr>
          <w:sz w:val="24"/>
          <w:szCs w:val="24"/>
        </w:rPr>
        <w:t>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8. Виды делового общения и их характеристика.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9. Общие требования к деловой беседе и ее структура.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10. Методика подготовки и проведения деловых бесед.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11. Деловое совещание как один из видов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12. Виды деловых совещаний и их характеристика.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13. Основные этапы подготовки к деловым переговорам.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14. Структура переговоров и основные требования к руководителю в ходе их проведения.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15. Правила делового общения по телефону.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16. Профессиональные качества ведущего совещание и стили его руководства.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17. Общее и особенное в структуре брифинга и пресс-конференции.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18. Классификация деловой корреспонденции и общие требования к деловым письмам.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19. Причины возникновения конфликта в деловых коммуникациях.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20. Структура и динамика конфликта.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21. Типы конфликтной личности и пути разрешения конфликта с ней.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22. Стили поведения участников в конфликтной ситуации.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23. Содержание понятия «деловой протокол», его составляющие.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24. Организация подготовки переговоров принимающей стороной.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25. Правила ведения телефонных переговоров и их записи.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26. Стратегия и тактика проведения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27. Требования к культуре деловой речи.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28. Нравственная основа делового этикета.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29.Управленческая этика, корпоративная этика, корпоративные кодексы.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30. Основные требования к записи бесед (переговоров).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31.Порядок проведения деловых визитов и бесед.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32.Различие между позициями и интересами на переговорах. Метод совместного рассмотрения проблемы.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33. Классификация приемов. Виды деловых приемов.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34. Психологические аспекты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35. Этические нормы при вручении подарков.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36. Организационное и протокольное обеспечение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37. Порядок рассылки приглашений и ответа на них.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38. Подготовка и планирование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39. Сферы и порядок использования в деловом общении визитных карточек.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40. Основы деловой этики в современном бизнесе. Хартия бизнеса России.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41. Методика установления контактов.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42. Компоненты экспрессивного поведения.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43. Понятие «экспрессивный</w:t>
      </w:r>
      <w:r w:rsidRPr="00831D35">
        <w:rPr>
          <w:sz w:val="24"/>
          <w:szCs w:val="24"/>
        </w:rPr>
        <w:tab/>
        <w:t xml:space="preserve"> кластер». Классификация кластеров.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lastRenderedPageBreak/>
        <w:t>44. Экспрессивное поведение в общении: экспрессия взгляда; классификация жестов.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45. Экспрессивное поведение в общении: мимика и голос.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 xml:space="preserve">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831D35" w:rsidRPr="00831D35" w:rsidTr="00C916C0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Менее 50</w:t>
            </w:r>
          </w:p>
        </w:tc>
      </w:tr>
      <w:tr w:rsidR="00831D35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не зачтено</w:t>
            </w:r>
          </w:p>
        </w:tc>
      </w:tr>
      <w:tr w:rsidR="00831D35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не зачтено</w:t>
            </w:r>
          </w:p>
        </w:tc>
      </w:tr>
      <w:tr w:rsidR="00B33E0F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B33E0F" w:rsidRPr="00831D35" w:rsidRDefault="00B33E0F" w:rsidP="00B33E0F">
      <w:pPr>
        <w:spacing w:line="276" w:lineRule="auto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rPr>
          <w:sz w:val="24"/>
          <w:szCs w:val="24"/>
        </w:rPr>
      </w:pPr>
      <w:r w:rsidRPr="00831D35">
        <w:rPr>
          <w:sz w:val="24"/>
          <w:szCs w:val="24"/>
        </w:rPr>
        <w:t>Г. Оценка работы студентов на практических (семинарских) занятиях</w:t>
      </w:r>
    </w:p>
    <w:p w:rsidR="00B33E0F" w:rsidRPr="00831D35" w:rsidRDefault="00B33E0F" w:rsidP="00B33E0F">
      <w:pPr>
        <w:spacing w:line="276" w:lineRule="auto"/>
        <w:rPr>
          <w:iCs/>
          <w:sz w:val="24"/>
          <w:szCs w:val="24"/>
        </w:rPr>
      </w:pPr>
      <w:r w:rsidRPr="00831D35">
        <w:rPr>
          <w:sz w:val="24"/>
          <w:szCs w:val="24"/>
        </w:rPr>
        <w:t>(</w:t>
      </w:r>
      <w:r w:rsidRPr="00831D35">
        <w:rPr>
          <w:sz w:val="24"/>
          <w:szCs w:val="24"/>
          <w:lang w:eastAsia="ar-SA"/>
        </w:rPr>
        <w:t>устные ответы)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831D35" w:rsidRPr="00831D35" w:rsidTr="00C916C0">
        <w:trPr>
          <w:trHeight w:val="2891"/>
        </w:trPr>
        <w:tc>
          <w:tcPr>
            <w:tcW w:w="9163" w:type="dxa"/>
            <w:gridSpan w:val="3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Критерии оценивания: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полнота и конкретность ответа;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последовательность и логика изложения;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наличие качественных и количественных показателей;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уровень культуры речи.</w:t>
            </w:r>
          </w:p>
        </w:tc>
      </w:tr>
      <w:tr w:rsidR="00831D35" w:rsidRPr="00831D35" w:rsidTr="00C916C0">
        <w:trPr>
          <w:cantSplit/>
          <w:trHeight w:val="1840"/>
        </w:trPr>
        <w:tc>
          <w:tcPr>
            <w:tcW w:w="870" w:type="dxa"/>
            <w:textDirection w:val="btLr"/>
          </w:tcPr>
          <w:p w:rsidR="00B33E0F" w:rsidRPr="00831D35" w:rsidRDefault="00B33E0F" w:rsidP="00C916C0">
            <w:pPr>
              <w:adjustRightInd w:val="0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Кол-во выставляемых баллов</w:t>
            </w:r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B33E0F" w:rsidRPr="00831D35" w:rsidRDefault="00B33E0F" w:rsidP="00C916C0">
            <w:pPr>
              <w:adjustRightInd w:val="0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Процент правильных ответов</w:t>
            </w:r>
          </w:p>
        </w:tc>
      </w:tr>
      <w:tr w:rsidR="00831D35" w:rsidRPr="00831D35" w:rsidTr="00C916C0">
        <w:trPr>
          <w:trHeight w:val="1629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1) студент полно излагает материал, дает правильное определение основных понятий;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 xml:space="preserve">90% и более </w:t>
            </w:r>
          </w:p>
        </w:tc>
      </w:tr>
      <w:tr w:rsidR="00831D35" w:rsidRPr="00831D35" w:rsidTr="00C916C0">
        <w:trPr>
          <w:trHeight w:val="839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От 70 до 89%</w:t>
            </w:r>
          </w:p>
        </w:tc>
      </w:tr>
      <w:tr w:rsidR="00831D35" w:rsidRPr="00831D35" w:rsidTr="00C916C0">
        <w:trPr>
          <w:trHeight w:val="2015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lastRenderedPageBreak/>
              <w:t>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Студент обнаруживает знание и понимание основных положений данной темы, но: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От 51 до 69%</w:t>
            </w:r>
          </w:p>
        </w:tc>
      </w:tr>
      <w:tr w:rsidR="00831D35" w:rsidRPr="00831D35" w:rsidTr="00C916C0">
        <w:trPr>
          <w:trHeight w:val="1735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незач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 xml:space="preserve">Менее 50% </w:t>
            </w:r>
          </w:p>
        </w:tc>
      </w:tr>
    </w:tbl>
    <w:p w:rsidR="00B33E0F" w:rsidRPr="00831D35" w:rsidRDefault="00B33E0F" w:rsidP="00B33E0F">
      <w:pPr>
        <w:spacing w:line="276" w:lineRule="auto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B33E0F" w:rsidRPr="00831D35" w:rsidRDefault="00B33E0F" w:rsidP="00B33E0F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B33E0F" w:rsidRPr="00831D35" w:rsidRDefault="00B33E0F" w:rsidP="00B33E0F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1D35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33E0F" w:rsidRPr="00831D35" w:rsidRDefault="00B33E0F" w:rsidP="00B33E0F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B33E0F" w:rsidRPr="00831D35" w:rsidRDefault="00B33E0F" w:rsidP="00B33E0F">
      <w:pPr>
        <w:widowControl/>
        <w:autoSpaceDE/>
        <w:autoSpaceDN/>
        <w:spacing w:line="276" w:lineRule="auto"/>
        <w:ind w:left="720"/>
        <w:jc w:val="both"/>
        <w:rPr>
          <w:b/>
          <w:bCs/>
          <w:lang w:eastAsia="zh-CN"/>
        </w:rPr>
      </w:pPr>
    </w:p>
    <w:p w:rsidR="000A5524" w:rsidRPr="00831D35" w:rsidRDefault="000A5524" w:rsidP="000A5524">
      <w:pPr>
        <w:spacing w:line="276" w:lineRule="auto"/>
        <w:ind w:left="720"/>
        <w:jc w:val="both"/>
        <w:rPr>
          <w:b/>
          <w:bCs/>
          <w:lang w:eastAsia="zh-CN"/>
        </w:rPr>
      </w:pPr>
    </w:p>
    <w:p w:rsidR="000A5524" w:rsidRPr="00831D35" w:rsidRDefault="000A5524" w:rsidP="000A5524"/>
    <w:p w:rsidR="000A5524" w:rsidRPr="00831D35" w:rsidRDefault="000A5524" w:rsidP="000A5524"/>
    <w:p w:rsidR="000A5524" w:rsidRPr="00831D35" w:rsidRDefault="000A5524" w:rsidP="000A5524"/>
    <w:p w:rsidR="000A5524" w:rsidRPr="00831D35" w:rsidRDefault="000A5524" w:rsidP="000A5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31D35">
        <w:t xml:space="preserve">ФОС для проведения промежуточной аттестации одобрен на заседании </w:t>
      </w:r>
    </w:p>
    <w:p w:rsidR="000A5524" w:rsidRPr="00831D35" w:rsidRDefault="000A5524" w:rsidP="000A5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31D35">
        <w:t xml:space="preserve">кафедры </w:t>
      </w:r>
    </w:p>
    <w:p w:rsidR="000A5524" w:rsidRPr="00831D35" w:rsidRDefault="000A5524" w:rsidP="000A5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31D35">
        <w:t xml:space="preserve">протокол № </w:t>
      </w:r>
      <w:bookmarkStart w:id="0" w:name="_GoBack"/>
      <w:bookmarkEnd w:id="0"/>
    </w:p>
    <w:p w:rsidR="000A5524" w:rsidRPr="00831D35" w:rsidRDefault="000A5524" w:rsidP="000A5524">
      <w:pPr>
        <w:pStyle w:val="a4"/>
        <w:ind w:left="360"/>
        <w:jc w:val="both"/>
        <w:rPr>
          <w:b/>
          <w:sz w:val="28"/>
          <w:szCs w:val="28"/>
        </w:rPr>
      </w:pPr>
    </w:p>
    <w:p w:rsidR="000A5524" w:rsidRPr="00831D35" w:rsidRDefault="000A5524" w:rsidP="000A5524">
      <w:pPr>
        <w:jc w:val="center"/>
        <w:rPr>
          <w:b/>
          <w:sz w:val="27"/>
          <w:szCs w:val="27"/>
          <w:shd w:val="clear" w:color="auto" w:fill="FFFFFF"/>
          <w:lang w:val="en-US"/>
        </w:rPr>
      </w:pPr>
    </w:p>
    <w:p w:rsidR="000A5524" w:rsidRPr="00831D35" w:rsidRDefault="000A5524">
      <w:pPr>
        <w:ind w:left="112" w:right="101"/>
        <w:jc w:val="center"/>
      </w:pPr>
    </w:p>
    <w:sectPr w:rsidR="000A5524" w:rsidRPr="00831D35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C6728D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842"/>
    <w:rsid w:val="000A5524"/>
    <w:rsid w:val="00364842"/>
    <w:rsid w:val="005305AD"/>
    <w:rsid w:val="006664A7"/>
    <w:rsid w:val="00831D35"/>
    <w:rsid w:val="00B3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77E4"/>
  <w15:docId w15:val="{BE94F6DE-5E06-4E5E-9C24-9394EA41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0A55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A5524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0A552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Default">
    <w:name w:val="Default"/>
    <w:rsid w:val="000A552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0A55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5">
    <w:name w:val="TOC Heading"/>
    <w:basedOn w:val="1"/>
    <w:next w:val="a"/>
    <w:uiPriority w:val="39"/>
    <w:unhideWhenUsed/>
    <w:qFormat/>
    <w:rsid w:val="000A5524"/>
    <w:pPr>
      <w:widowControl/>
      <w:autoSpaceDE/>
      <w:autoSpaceDN/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bidi="ar-SA"/>
    </w:rPr>
  </w:style>
  <w:style w:type="paragraph" w:styleId="2">
    <w:name w:val="toc 2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1">
    <w:name w:val="toc 3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2</cp:revision>
  <dcterms:created xsi:type="dcterms:W3CDTF">2022-02-09T09:58:00Z</dcterms:created>
  <dcterms:modified xsi:type="dcterms:W3CDTF">2022-02-09T09:58:00Z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